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D928" w14:textId="77777777" w:rsidR="00E362A5" w:rsidRPr="006A4C96" w:rsidRDefault="00E362A5">
      <w:pPr>
        <w:rPr>
          <w:b/>
          <w:lang w:val="it-IT"/>
        </w:rPr>
      </w:pPr>
      <w:r w:rsidRPr="006A4C96">
        <w:rPr>
          <w:b/>
          <w:lang w:val="it-IT"/>
        </w:rPr>
        <w:t xml:space="preserve">LOGO FORNITORE ESTERO </w:t>
      </w:r>
    </w:p>
    <w:p w14:paraId="2211ADD2" w14:textId="241B76F3" w:rsidR="00E362A5" w:rsidRDefault="00E362A5">
      <w:pPr>
        <w:rPr>
          <w:lang w:val="it-IT"/>
        </w:rPr>
      </w:pPr>
      <w:r w:rsidRPr="00E362A5">
        <w:rPr>
          <w:lang w:val="it-IT"/>
        </w:rPr>
        <w:t xml:space="preserve">  </w:t>
      </w:r>
      <w:r w:rsidR="007C7A73" w:rsidRPr="007C7A73">
        <w:rPr>
          <w:noProof/>
        </w:rPr>
        <w:drawing>
          <wp:inline distT="0" distB="0" distL="0" distR="0" wp14:anchorId="4CAF0CD6" wp14:editId="728C4F4C">
            <wp:extent cx="2036763" cy="304800"/>
            <wp:effectExtent l="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6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B462669" w14:textId="3DEA7D56" w:rsidR="006A4C96" w:rsidRDefault="006A4C96">
      <w:pPr>
        <w:rPr>
          <w:b/>
          <w:lang w:val="it-IT"/>
        </w:rPr>
      </w:pPr>
      <w:r w:rsidRPr="006A4C96">
        <w:rPr>
          <w:b/>
          <w:lang w:val="it-IT"/>
        </w:rPr>
        <w:t>DESCRIZIONE FORNITORE</w:t>
      </w:r>
    </w:p>
    <w:p w14:paraId="67D725A1" w14:textId="77777777" w:rsidR="007C7A73" w:rsidRPr="006A4C96" w:rsidRDefault="007C7A73">
      <w:pPr>
        <w:rPr>
          <w:b/>
          <w:lang w:val="it-IT"/>
        </w:rPr>
      </w:pPr>
    </w:p>
    <w:p w14:paraId="3D0EB7AC" w14:textId="1FC2B01C" w:rsidR="009A7E4A" w:rsidRPr="007C7A73" w:rsidRDefault="00E362A5">
      <w:pPr>
        <w:rPr>
          <w:lang w:val="it-IT"/>
        </w:rPr>
      </w:pPr>
      <w:r w:rsidRPr="006A4C96">
        <w:rPr>
          <w:b/>
          <w:lang w:val="it-IT"/>
        </w:rPr>
        <w:t xml:space="preserve">NOME </w:t>
      </w:r>
      <w:proofErr w:type="gramStart"/>
      <w:r w:rsidRPr="006A4C96">
        <w:rPr>
          <w:b/>
          <w:lang w:val="it-IT"/>
        </w:rPr>
        <w:t>PRODOTTO :</w:t>
      </w:r>
      <w:proofErr w:type="gramEnd"/>
      <w:r w:rsidRPr="006A4C96">
        <w:rPr>
          <w:b/>
          <w:lang w:val="it-IT"/>
        </w:rPr>
        <w:t xml:space="preserve"> </w:t>
      </w:r>
      <w:r w:rsidR="007C7A73">
        <w:rPr>
          <w:lang w:val="it-IT"/>
        </w:rPr>
        <w:t xml:space="preserve"> </w:t>
      </w:r>
      <w:r w:rsidR="007C7A73" w:rsidRPr="007C7A73">
        <w:rPr>
          <w:rFonts w:ascii="CIDFont+F6" w:hAnsi="CIDFont+F6"/>
          <w:lang w:val="it-IT"/>
        </w:rPr>
        <w:t>TI</w:t>
      </w:r>
      <w:r w:rsidR="007C7A73" w:rsidRPr="007C7A73">
        <w:rPr>
          <w:rFonts w:ascii="CIDFont+F7" w:hAnsi="CIDFont+F7"/>
          <w:lang w:val="it-IT"/>
        </w:rPr>
        <w:t>‐</w:t>
      </w:r>
      <w:r w:rsidR="007C7A73" w:rsidRPr="007C7A73">
        <w:rPr>
          <w:rFonts w:ascii="CIDFont+F6" w:hAnsi="CIDFont+F6"/>
          <w:lang w:val="it-IT"/>
        </w:rPr>
        <w:t>KNOT</w:t>
      </w:r>
    </w:p>
    <w:p w14:paraId="1B044782" w14:textId="3EFD53C5" w:rsidR="007C7A73" w:rsidRPr="006A4C96" w:rsidRDefault="00713FAB">
      <w:pPr>
        <w:rPr>
          <w:lang w:val="it-IT"/>
        </w:rPr>
      </w:pPr>
      <w:r w:rsidRPr="00713FAB">
        <w:drawing>
          <wp:inline distT="0" distB="0" distL="0" distR="0" wp14:anchorId="7AFC265E" wp14:editId="585AAC6B">
            <wp:extent cx="2615380" cy="963562"/>
            <wp:effectExtent l="0" t="0" r="0" b="1905"/>
            <wp:docPr id="39" name="object 15">
              <a:extLst xmlns:a="http://schemas.openxmlformats.org/drawingml/2006/main">
                <a:ext uri="{FF2B5EF4-FFF2-40B4-BE49-F238E27FC236}">
                  <a16:creationId xmlns:a16="http://schemas.microsoft.com/office/drawing/2014/main" id="{5CB363B0-9114-D241-9C16-06B394E291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ject 15">
                      <a:extLst>
                        <a:ext uri="{FF2B5EF4-FFF2-40B4-BE49-F238E27FC236}">
                          <a16:creationId xmlns:a16="http://schemas.microsoft.com/office/drawing/2014/main" id="{5CB363B0-9114-D241-9C16-06B394E291E1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617" cy="98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1E9E" w14:textId="17837EEA" w:rsidR="00E362A5" w:rsidRDefault="0082628B">
      <w:pPr>
        <w:rPr>
          <w:b/>
          <w:lang w:val="it-IT"/>
        </w:rPr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 wp14:anchorId="724163B4" wp14:editId="1B47D5DB">
            <wp:simplePos x="0" y="0"/>
            <wp:positionH relativeFrom="margin">
              <wp:posOffset>5217980</wp:posOffset>
            </wp:positionH>
            <wp:positionV relativeFrom="margin">
              <wp:posOffset>2993309</wp:posOffset>
            </wp:positionV>
            <wp:extent cx="1071245" cy="1598295"/>
            <wp:effectExtent l="0" t="0" r="0" b="1905"/>
            <wp:wrapSquare wrapText="bothSides"/>
            <wp:docPr id="1" name="Immagine 1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intern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C96" w:rsidRPr="006A4C96">
        <w:rPr>
          <w:b/>
          <w:lang w:val="it-IT"/>
        </w:rPr>
        <w:t>DESCRIZIONE</w:t>
      </w:r>
      <w:r w:rsidR="006B01CD">
        <w:rPr>
          <w:b/>
          <w:lang w:val="it-IT"/>
        </w:rPr>
        <w:t xml:space="preserve"> PRODOTTO </w:t>
      </w:r>
    </w:p>
    <w:p w14:paraId="1C1B8759" w14:textId="2F619E8A" w:rsidR="004F2B1C" w:rsidRDefault="007C7A73" w:rsidP="007C7A73">
      <w:pPr>
        <w:pStyle w:val="NormaleWeb"/>
        <w:rPr>
          <w:rFonts w:ascii="CIDFont+F6" w:hAnsi="CIDFont+F6"/>
        </w:rPr>
      </w:pPr>
      <w:r>
        <w:rPr>
          <w:rFonts w:ascii="CIDFont+F6" w:hAnsi="CIDFont+F6"/>
        </w:rPr>
        <w:t>Il TI-KNOT è indicato per il fissaggio ed il taglio della sutura chirurgica su tessuti molli</w:t>
      </w:r>
      <w:r w:rsidR="004D2BE7">
        <w:rPr>
          <w:rFonts w:ascii="CIDFont+F6" w:hAnsi="CIDFont+F6"/>
        </w:rPr>
        <w:t xml:space="preserve"> attraverso procedure mininvasive, laparoscopiche e robot-assistite. </w:t>
      </w:r>
      <w:r w:rsidR="004F2B1C">
        <w:rPr>
          <w:rFonts w:ascii="CIDFont+F6" w:hAnsi="CIDFont+F6"/>
        </w:rPr>
        <w:t xml:space="preserve"> </w:t>
      </w:r>
    </w:p>
    <w:p w14:paraId="41009A36" w14:textId="4EF858E5" w:rsidR="007C7A73" w:rsidRDefault="004D2BE7" w:rsidP="007C7A73">
      <w:pPr>
        <w:pStyle w:val="NormaleWeb"/>
        <w:rPr>
          <w:rFonts w:ascii="CIDFont+F6" w:hAnsi="CIDFont+F6"/>
        </w:rPr>
      </w:pPr>
      <w:r>
        <w:rPr>
          <w:rFonts w:ascii="CIDFont+F6" w:hAnsi="CIDFont+F6"/>
        </w:rPr>
        <w:br/>
        <w:t>È</w:t>
      </w:r>
      <w:r w:rsidR="007C7A73">
        <w:rPr>
          <w:rFonts w:ascii="CIDFont+F6" w:hAnsi="CIDFont+F6"/>
        </w:rPr>
        <w:t xml:space="preserve"> </w:t>
      </w:r>
      <w:r>
        <w:rPr>
          <w:rFonts w:ascii="CIDFont+F6" w:hAnsi="CIDFont+F6"/>
        </w:rPr>
        <w:t xml:space="preserve">stato </w:t>
      </w:r>
      <w:r w:rsidR="007C7A73">
        <w:rPr>
          <w:rFonts w:ascii="CIDFont+F6" w:hAnsi="CIDFont+F6"/>
        </w:rPr>
        <w:t xml:space="preserve">progettato con caratteristiche fondamentali che lo contraddistinguono come un sistema unico nel fissaggio automatizzato della sutura: </w:t>
      </w:r>
    </w:p>
    <w:p w14:paraId="45D92048" w14:textId="1F91B9DF" w:rsidR="007C7A73" w:rsidRPr="007C7A73" w:rsidRDefault="00EB5C35" w:rsidP="007C7A73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CIDFont+F5" w:eastAsia="Times New Roman" w:hAnsi="CIDFont+F5" w:cs="Times New Roman"/>
          <w:sz w:val="24"/>
          <w:szCs w:val="24"/>
          <w:lang w:val="it-IT" w:eastAsia="it-IT"/>
        </w:rPr>
        <w:t>S</w:t>
      </w:r>
      <w:r w:rsidR="007C7A73" w:rsidRPr="007C7A73">
        <w:rPr>
          <w:rFonts w:ascii="CIDFont+F5" w:eastAsia="Times New Roman" w:hAnsi="CIDFont+F5" w:cs="Times New Roman"/>
          <w:sz w:val="24"/>
          <w:szCs w:val="24"/>
          <w:lang w:val="it-IT" w:eastAsia="it-IT"/>
        </w:rPr>
        <w:t xml:space="preserve">icuro e affidabile: </w:t>
      </w:r>
      <w:r w:rsidR="007C7A73"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il fissaggio della sutura chirurgica è garantito</w:t>
      </w:r>
      <w:r w:rsidR="00DD2EB4">
        <w:rPr>
          <w:rFonts w:ascii="CIDFont+F6" w:eastAsia="Times New Roman" w:hAnsi="CIDFont+F6" w:cs="Times New Roman"/>
          <w:sz w:val="24"/>
          <w:szCs w:val="24"/>
          <w:lang w:val="it-IT" w:eastAsia="it-IT"/>
        </w:rPr>
        <w:t>;</w:t>
      </w:r>
    </w:p>
    <w:p w14:paraId="12C17D9A" w14:textId="77A76D48" w:rsidR="007C7A73" w:rsidRPr="007C7A73" w:rsidRDefault="007C7A73" w:rsidP="007C7A73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C7A73">
        <w:rPr>
          <w:rFonts w:ascii="CIDFont+F8" w:eastAsia="Times New Roman" w:hAnsi="CIDFont+F8" w:cs="Times New Roman"/>
          <w:sz w:val="24"/>
          <w:szCs w:val="24"/>
          <w:lang w:val="it-IT" w:eastAsia="it-IT"/>
        </w:rPr>
        <w:t> </w:t>
      </w:r>
      <w:r w:rsidR="00EB5C35">
        <w:rPr>
          <w:rFonts w:ascii="CIDFont+F5" w:eastAsia="Times New Roman" w:hAnsi="CIDFont+F5" w:cs="Times New Roman"/>
          <w:sz w:val="24"/>
          <w:szCs w:val="24"/>
          <w:lang w:val="it-IT" w:eastAsia="it-IT"/>
        </w:rPr>
        <w:t>F</w:t>
      </w:r>
      <w:r w:rsidRPr="007C7A73">
        <w:rPr>
          <w:rFonts w:ascii="CIDFont+F5" w:eastAsia="Times New Roman" w:hAnsi="CIDFont+F5" w:cs="Times New Roman"/>
          <w:sz w:val="24"/>
          <w:szCs w:val="24"/>
          <w:lang w:val="it-IT" w:eastAsia="it-IT"/>
        </w:rPr>
        <w:t xml:space="preserve">orte: </w:t>
      </w:r>
      <w:r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 xml:space="preserve">Utilizzando un sistema automatizzato viene garantita una forza uniforme e costante per tutti i punti e la forza di serraggio è maggiore rispetto a quella esercitata con uno </w:t>
      </w:r>
      <w:proofErr w:type="spellStart"/>
      <w:r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spinginodi</w:t>
      </w:r>
      <w:proofErr w:type="spellEnd"/>
      <w:r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;</w:t>
      </w:r>
    </w:p>
    <w:p w14:paraId="4A6301BE" w14:textId="06EEB8F7" w:rsidR="007C7A73" w:rsidRPr="00542B21" w:rsidRDefault="00EB5C35" w:rsidP="007C7A73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CIDFont+F5" w:eastAsia="Times New Roman" w:hAnsi="CIDFont+F5" w:cs="Times New Roman"/>
          <w:sz w:val="24"/>
          <w:szCs w:val="24"/>
          <w:lang w:val="it-IT" w:eastAsia="it-IT"/>
        </w:rPr>
        <w:t>V</w:t>
      </w:r>
      <w:r w:rsidR="007C7A73" w:rsidRPr="007C7A73">
        <w:rPr>
          <w:rFonts w:ascii="CIDFont+F5" w:eastAsia="Times New Roman" w:hAnsi="CIDFont+F5" w:cs="Times New Roman"/>
          <w:sz w:val="24"/>
          <w:szCs w:val="24"/>
          <w:lang w:val="it-IT" w:eastAsia="it-IT"/>
        </w:rPr>
        <w:t xml:space="preserve">eloce: </w:t>
      </w:r>
      <w:r w:rsidR="007C7A73"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I fissatori T</w:t>
      </w:r>
      <w:r w:rsidR="00282845">
        <w:rPr>
          <w:rFonts w:ascii="CIDFont+F6" w:eastAsia="Times New Roman" w:hAnsi="CIDFont+F6" w:cs="Times New Roman"/>
          <w:sz w:val="24"/>
          <w:szCs w:val="24"/>
          <w:lang w:val="it-IT" w:eastAsia="it-IT"/>
        </w:rPr>
        <w:t>I</w:t>
      </w:r>
      <w:r w:rsidR="007C7A73"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-</w:t>
      </w:r>
      <w:proofErr w:type="spellStart"/>
      <w:r w:rsidR="007C7A73"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>Knot</w:t>
      </w:r>
      <w:proofErr w:type="spellEnd"/>
      <w:r w:rsidR="007C7A73" w:rsidRPr="007C7A73">
        <w:rPr>
          <w:rFonts w:ascii="CIDFont+F6" w:eastAsia="Times New Roman" w:hAnsi="CIDFont+F6" w:cs="Times New Roman"/>
          <w:sz w:val="24"/>
          <w:szCs w:val="24"/>
          <w:lang w:val="it-IT" w:eastAsia="it-IT"/>
        </w:rPr>
        <w:t xml:space="preserve"> sono progettati per facilitarne il caricamento sul manipolo.  </w:t>
      </w:r>
    </w:p>
    <w:p w14:paraId="737733AA" w14:textId="5E35AEC3" w:rsidR="00713FAB" w:rsidRDefault="00713FAB" w:rsidP="00542B21">
      <w:pPr>
        <w:pStyle w:val="NormaleWeb"/>
        <w:rPr>
          <w:rFonts w:ascii="CIDFont+F6" w:hAnsi="CIDFont+F6"/>
        </w:rPr>
      </w:pPr>
      <w:r w:rsidRPr="00713FAB">
        <w:rPr>
          <w:b/>
          <w:lang w:val="en-GB"/>
        </w:rPr>
        <w:drawing>
          <wp:anchor distT="0" distB="0" distL="114300" distR="114300" simplePos="0" relativeHeight="251659264" behindDoc="0" locked="0" layoutInCell="1" allowOverlap="1" wp14:anchorId="282AD3C4" wp14:editId="47561D18">
            <wp:simplePos x="0" y="0"/>
            <wp:positionH relativeFrom="column">
              <wp:posOffset>3368736</wp:posOffset>
            </wp:positionH>
            <wp:positionV relativeFrom="paragraph">
              <wp:posOffset>13355</wp:posOffset>
            </wp:positionV>
            <wp:extent cx="2230120" cy="1474470"/>
            <wp:effectExtent l="0" t="0" r="5080" b="0"/>
            <wp:wrapNone/>
            <wp:docPr id="10" name="objec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10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4744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AB">
        <w:rPr>
          <w:b/>
          <w:lang w:val="en-GB"/>
        </w:rPr>
        <w:drawing>
          <wp:anchor distT="0" distB="0" distL="114300" distR="114300" simplePos="0" relativeHeight="251660288" behindDoc="0" locked="0" layoutInCell="1" allowOverlap="1" wp14:anchorId="5172E0FB" wp14:editId="640DD8AF">
            <wp:simplePos x="0" y="0"/>
            <wp:positionH relativeFrom="column">
              <wp:posOffset>558104</wp:posOffset>
            </wp:positionH>
            <wp:positionV relativeFrom="paragraph">
              <wp:posOffset>14872</wp:posOffset>
            </wp:positionV>
            <wp:extent cx="1437701" cy="1268362"/>
            <wp:effectExtent l="0" t="0" r="0" b="1905"/>
            <wp:wrapNone/>
            <wp:docPr id="13" name="object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ject 1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40" cy="12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38DE4" w14:textId="48E6ABFD" w:rsidR="00713FAB" w:rsidRDefault="00713FAB" w:rsidP="00542B21">
      <w:pPr>
        <w:pStyle w:val="NormaleWeb"/>
        <w:rPr>
          <w:rFonts w:ascii="CIDFont+F6" w:hAnsi="CIDFont+F6"/>
        </w:rPr>
      </w:pPr>
    </w:p>
    <w:p w14:paraId="72214A09" w14:textId="3B1C8D86" w:rsidR="00713FAB" w:rsidRDefault="00713FAB" w:rsidP="00542B21">
      <w:pPr>
        <w:pStyle w:val="NormaleWeb"/>
        <w:rPr>
          <w:rFonts w:ascii="CIDFont+F6" w:hAnsi="CIDFont+F6"/>
        </w:rPr>
      </w:pPr>
    </w:p>
    <w:p w14:paraId="3C7B0423" w14:textId="08B21862" w:rsidR="00713FAB" w:rsidRDefault="00713FAB" w:rsidP="00542B21">
      <w:pPr>
        <w:pStyle w:val="NormaleWeb"/>
        <w:rPr>
          <w:rFonts w:ascii="CIDFont+F6" w:hAnsi="CIDFont+F6"/>
        </w:rPr>
      </w:pPr>
    </w:p>
    <w:p w14:paraId="6A0E5DEC" w14:textId="2E53EC81" w:rsidR="00713FAB" w:rsidRDefault="00713FAB" w:rsidP="00542B21">
      <w:pPr>
        <w:pStyle w:val="NormaleWeb"/>
        <w:rPr>
          <w:rFonts w:ascii="CIDFont+F6" w:hAnsi="CIDFont+F6"/>
        </w:rPr>
      </w:pPr>
    </w:p>
    <w:p w14:paraId="7307A984" w14:textId="295CBB1A" w:rsidR="00542B21" w:rsidRDefault="00542B21" w:rsidP="00542B21">
      <w:pPr>
        <w:pStyle w:val="NormaleWeb"/>
      </w:pPr>
      <w:r>
        <w:rPr>
          <w:rFonts w:ascii="CIDFont+F6" w:hAnsi="CIDFont+F6"/>
        </w:rPr>
        <w:t>Il dispositivo T</w:t>
      </w:r>
      <w:r w:rsidR="00282845">
        <w:rPr>
          <w:rFonts w:ascii="CIDFont+F6" w:hAnsi="CIDFont+F6"/>
        </w:rPr>
        <w:t>I</w:t>
      </w:r>
      <w:r>
        <w:rPr>
          <w:rFonts w:ascii="CIDFont+F6" w:hAnsi="CIDFont+F6"/>
        </w:rPr>
        <w:t xml:space="preserve">-KNOT è indicato con le seguenti suture chirurgiche: </w:t>
      </w:r>
    </w:p>
    <w:p w14:paraId="5B32E418" w14:textId="664560A9" w:rsidR="00542B21" w:rsidRPr="00542B21" w:rsidRDefault="00542B21" w:rsidP="00542B21">
      <w:pPr>
        <w:pStyle w:val="NormaleWeb"/>
        <w:numPr>
          <w:ilvl w:val="0"/>
          <w:numId w:val="10"/>
        </w:numPr>
      </w:pPr>
      <w:r>
        <w:rPr>
          <w:rFonts w:ascii="CIDFont+F6" w:hAnsi="CIDFont+F6"/>
        </w:rPr>
        <w:t xml:space="preserve">Poliestere 2.0 o 0 </w:t>
      </w:r>
    </w:p>
    <w:p w14:paraId="2AD7C78B" w14:textId="4FDCAC9C" w:rsidR="00542B21" w:rsidRPr="00542B21" w:rsidRDefault="00542B21" w:rsidP="00542B21">
      <w:pPr>
        <w:pStyle w:val="NormaleWeb"/>
        <w:numPr>
          <w:ilvl w:val="0"/>
          <w:numId w:val="10"/>
        </w:numPr>
      </w:pPr>
      <w:r>
        <w:rPr>
          <w:rFonts w:ascii="CIDFont+F6" w:hAnsi="CIDFont+F6"/>
        </w:rPr>
        <w:t xml:space="preserve">Polipropilene 2.0 o 0 </w:t>
      </w:r>
    </w:p>
    <w:p w14:paraId="339C0DB1" w14:textId="25677A79" w:rsidR="00542B21" w:rsidRDefault="00542B21" w:rsidP="00542B21">
      <w:pPr>
        <w:pStyle w:val="NormaleWeb"/>
        <w:numPr>
          <w:ilvl w:val="0"/>
          <w:numId w:val="10"/>
        </w:numPr>
      </w:pPr>
      <w:r>
        <w:rPr>
          <w:rFonts w:ascii="CIDFont+F6" w:hAnsi="CIDFont+F6"/>
        </w:rPr>
        <w:t xml:space="preserve">Vicryl 2.0 o 0 </w:t>
      </w:r>
    </w:p>
    <w:p w14:paraId="6A6F0466" w14:textId="71D4E8E4" w:rsidR="00542B21" w:rsidRPr="00542B21" w:rsidRDefault="00542B21" w:rsidP="00542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75B2BD3" w14:textId="77777777" w:rsidR="00713FAB" w:rsidRDefault="00713FAB" w:rsidP="004C43E5">
      <w:pPr>
        <w:rPr>
          <w:b/>
          <w:color w:val="FF0000"/>
          <w:sz w:val="28"/>
        </w:rPr>
      </w:pPr>
    </w:p>
    <w:p w14:paraId="59D4F41E" w14:textId="77777777" w:rsidR="004C43E5" w:rsidRDefault="006A4C96" w:rsidP="004C43E5">
      <w:pPr>
        <w:jc w:val="center"/>
        <w:rPr>
          <w:b/>
          <w:color w:val="FF0000"/>
          <w:sz w:val="28"/>
        </w:rPr>
      </w:pPr>
      <w:r w:rsidRPr="006A4C96">
        <w:rPr>
          <w:b/>
          <w:color w:val="FF0000"/>
          <w:sz w:val="28"/>
        </w:rPr>
        <w:t>VERSIONE INGLESE</w:t>
      </w:r>
    </w:p>
    <w:p w14:paraId="74085768" w14:textId="77036F62" w:rsidR="00EB5C35" w:rsidRPr="004C43E5" w:rsidRDefault="00EB5C35" w:rsidP="004C43E5">
      <w:pPr>
        <w:rPr>
          <w:b/>
          <w:color w:val="FF0000"/>
          <w:sz w:val="28"/>
        </w:rPr>
      </w:pPr>
      <w:r w:rsidRPr="00282845">
        <w:rPr>
          <w:bCs/>
          <w:lang w:val="en-US"/>
        </w:rPr>
        <w:t xml:space="preserve"> TI-KNOT is indicated for the fixation and cutting of surgical sutures on soft tissue through minimally invasive, </w:t>
      </w:r>
      <w:proofErr w:type="gramStart"/>
      <w:r w:rsidRPr="00282845">
        <w:rPr>
          <w:bCs/>
          <w:lang w:val="en-US"/>
        </w:rPr>
        <w:t>laparoscopic</w:t>
      </w:r>
      <w:proofErr w:type="gramEnd"/>
      <w:r w:rsidRPr="00282845">
        <w:rPr>
          <w:bCs/>
          <w:lang w:val="en-US"/>
        </w:rPr>
        <w:t xml:space="preserve"> and robot-assisted procedures.</w:t>
      </w:r>
    </w:p>
    <w:p w14:paraId="37CF0AB1" w14:textId="5901B2BF" w:rsidR="00EB5C35" w:rsidRPr="00282845" w:rsidRDefault="00EB5C35">
      <w:pPr>
        <w:rPr>
          <w:bCs/>
          <w:lang w:val="en-US"/>
        </w:rPr>
      </w:pPr>
      <w:r w:rsidRPr="00282845">
        <w:rPr>
          <w:bCs/>
          <w:lang w:val="en-US"/>
        </w:rPr>
        <w:t>It has been designed with key features that distinguish it as a unique system in automated suture fixation:</w:t>
      </w:r>
    </w:p>
    <w:p w14:paraId="0B503830" w14:textId="77777777" w:rsidR="00EB5C35" w:rsidRPr="00282845" w:rsidRDefault="00EB5C35" w:rsidP="00EB5C35">
      <w:pPr>
        <w:pStyle w:val="Paragrafoelenco"/>
        <w:numPr>
          <w:ilvl w:val="0"/>
          <w:numId w:val="11"/>
        </w:numPr>
        <w:rPr>
          <w:bCs/>
          <w:lang w:val="en-US"/>
        </w:rPr>
      </w:pPr>
      <w:r w:rsidRPr="00282845">
        <w:rPr>
          <w:bCs/>
          <w:lang w:val="en-US"/>
        </w:rPr>
        <w:t xml:space="preserve">Safe and reliable: The fixation of the surgical suture is </w:t>
      </w:r>
      <w:proofErr w:type="gramStart"/>
      <w:r w:rsidRPr="00282845">
        <w:rPr>
          <w:bCs/>
          <w:lang w:val="en-US"/>
        </w:rPr>
        <w:t>guaranteed;</w:t>
      </w:r>
      <w:proofErr w:type="gramEnd"/>
      <w:r w:rsidRPr="00282845">
        <w:rPr>
          <w:bCs/>
          <w:lang w:val="en-US"/>
        </w:rPr>
        <w:t xml:space="preserve"> </w:t>
      </w:r>
    </w:p>
    <w:p w14:paraId="4A5BDA3F" w14:textId="77777777" w:rsidR="00EB5C35" w:rsidRPr="00282845" w:rsidRDefault="00EB5C35" w:rsidP="00EB5C35">
      <w:pPr>
        <w:pStyle w:val="Paragrafoelenco"/>
        <w:numPr>
          <w:ilvl w:val="0"/>
          <w:numId w:val="11"/>
        </w:numPr>
        <w:rPr>
          <w:bCs/>
          <w:lang w:val="en-US"/>
        </w:rPr>
      </w:pPr>
      <w:r w:rsidRPr="00282845">
        <w:rPr>
          <w:bCs/>
          <w:lang w:val="en-US"/>
        </w:rPr>
        <w:t>S</w:t>
      </w:r>
      <w:r w:rsidRPr="00282845">
        <w:rPr>
          <w:bCs/>
          <w:lang w:val="en-US"/>
        </w:rPr>
        <w:t xml:space="preserve">trong: By using an automated system, a uniform and consistent force is guaranteed for all stitches and the clamping force is greater than with a node </w:t>
      </w:r>
      <w:proofErr w:type="gramStart"/>
      <w:r w:rsidRPr="00282845">
        <w:rPr>
          <w:bCs/>
          <w:lang w:val="en-US"/>
        </w:rPr>
        <w:t>pusher;</w:t>
      </w:r>
      <w:proofErr w:type="gramEnd"/>
      <w:r w:rsidRPr="00282845">
        <w:rPr>
          <w:bCs/>
          <w:lang w:val="en-US"/>
        </w:rPr>
        <w:t xml:space="preserve"> </w:t>
      </w:r>
    </w:p>
    <w:p w14:paraId="31333B5B" w14:textId="3F767B82" w:rsidR="00EB5C35" w:rsidRPr="00282845" w:rsidRDefault="00EB5C35" w:rsidP="00EB5C35">
      <w:pPr>
        <w:pStyle w:val="Paragrafoelenco"/>
        <w:numPr>
          <w:ilvl w:val="0"/>
          <w:numId w:val="11"/>
        </w:numPr>
        <w:rPr>
          <w:bCs/>
          <w:lang w:val="en-US"/>
        </w:rPr>
      </w:pPr>
      <w:r w:rsidRPr="00282845">
        <w:rPr>
          <w:bCs/>
          <w:lang w:val="en-US"/>
        </w:rPr>
        <w:t xml:space="preserve">Fast: </w:t>
      </w:r>
      <w:r w:rsidR="00282845" w:rsidRPr="00282845">
        <w:rPr>
          <w:bCs/>
          <w:lang w:val="en-US"/>
        </w:rPr>
        <w:t>T</w:t>
      </w:r>
      <w:r w:rsidR="00282845">
        <w:rPr>
          <w:bCs/>
          <w:lang w:val="en-US"/>
        </w:rPr>
        <w:t>I-</w:t>
      </w:r>
      <w:r w:rsidR="00282845" w:rsidRPr="00282845">
        <w:rPr>
          <w:bCs/>
          <w:lang w:val="en-US"/>
        </w:rPr>
        <w:t xml:space="preserve">KNOT </w:t>
      </w:r>
      <w:r w:rsidRPr="00282845">
        <w:rPr>
          <w:bCs/>
          <w:lang w:val="en-US"/>
        </w:rPr>
        <w:t>fixators are designed for easy loading onto the handpiece</w:t>
      </w:r>
      <w:r w:rsidR="00941B61" w:rsidRPr="00282845">
        <w:rPr>
          <w:bCs/>
          <w:lang w:val="en-US"/>
        </w:rPr>
        <w:t>.</w:t>
      </w:r>
    </w:p>
    <w:p w14:paraId="25AEC0F9" w14:textId="53533C95" w:rsidR="00941B61" w:rsidRDefault="00941B61" w:rsidP="00941B61">
      <w:pPr>
        <w:rPr>
          <w:bCs/>
          <w:lang w:val="en-US"/>
        </w:rPr>
      </w:pPr>
      <w:r w:rsidRPr="00282845">
        <w:rPr>
          <w:bCs/>
          <w:lang w:val="en-US"/>
        </w:rPr>
        <w:t>T</w:t>
      </w:r>
      <w:r w:rsidR="00282845">
        <w:rPr>
          <w:bCs/>
          <w:lang w:val="en-US"/>
        </w:rPr>
        <w:t>I</w:t>
      </w:r>
      <w:r w:rsidRPr="00282845">
        <w:rPr>
          <w:bCs/>
          <w:lang w:val="en-US"/>
        </w:rPr>
        <w:t>-KNOT device is indicated with the following surgical sutures:</w:t>
      </w:r>
    </w:p>
    <w:p w14:paraId="60476292" w14:textId="69A0E1FF" w:rsidR="00282845" w:rsidRDefault="00282845" w:rsidP="00282845">
      <w:pPr>
        <w:pStyle w:val="Paragrafoelenco"/>
        <w:numPr>
          <w:ilvl w:val="0"/>
          <w:numId w:val="12"/>
        </w:numPr>
        <w:rPr>
          <w:bCs/>
          <w:lang w:val="en-US"/>
        </w:rPr>
      </w:pPr>
      <w:r w:rsidRPr="00282845">
        <w:rPr>
          <w:bCs/>
          <w:lang w:val="en-US"/>
        </w:rPr>
        <w:t>Polyester 2.0 or 0</w:t>
      </w:r>
      <w:r>
        <w:rPr>
          <w:bCs/>
          <w:lang w:val="en-US"/>
        </w:rPr>
        <w:t xml:space="preserve"> </w:t>
      </w:r>
    </w:p>
    <w:p w14:paraId="43F1F214" w14:textId="2DF7BAF8" w:rsidR="00282845" w:rsidRDefault="00282845" w:rsidP="00282845">
      <w:pPr>
        <w:pStyle w:val="Paragrafoelenco"/>
        <w:numPr>
          <w:ilvl w:val="0"/>
          <w:numId w:val="12"/>
        </w:numPr>
        <w:rPr>
          <w:bCs/>
          <w:lang w:val="en-US"/>
        </w:rPr>
      </w:pPr>
      <w:r w:rsidRPr="00282845">
        <w:rPr>
          <w:bCs/>
          <w:lang w:val="en-US"/>
        </w:rPr>
        <w:t>Polypropylene 2.0 or 0</w:t>
      </w:r>
      <w:r>
        <w:rPr>
          <w:bCs/>
          <w:lang w:val="en-US"/>
        </w:rPr>
        <w:t xml:space="preserve"> </w:t>
      </w:r>
    </w:p>
    <w:p w14:paraId="13CC7664" w14:textId="1AAC948F" w:rsidR="00282845" w:rsidRDefault="00282845" w:rsidP="00282845">
      <w:pPr>
        <w:pStyle w:val="Paragrafoelenco"/>
        <w:numPr>
          <w:ilvl w:val="0"/>
          <w:numId w:val="12"/>
        </w:numPr>
        <w:rPr>
          <w:bCs/>
          <w:lang w:val="en-US"/>
        </w:rPr>
      </w:pPr>
      <w:proofErr w:type="spellStart"/>
      <w:r w:rsidRPr="00282845">
        <w:rPr>
          <w:bCs/>
          <w:lang w:val="en-US"/>
        </w:rPr>
        <w:t>Vicryl</w:t>
      </w:r>
      <w:proofErr w:type="spellEnd"/>
      <w:r w:rsidRPr="00282845">
        <w:rPr>
          <w:bCs/>
          <w:lang w:val="en-US"/>
        </w:rPr>
        <w:t xml:space="preserve"> 2.0 or 0</w:t>
      </w:r>
    </w:p>
    <w:p w14:paraId="7073C692" w14:textId="77777777" w:rsidR="00282845" w:rsidRPr="00282845" w:rsidRDefault="00282845" w:rsidP="00282845">
      <w:pPr>
        <w:pStyle w:val="Paragrafoelenco"/>
        <w:rPr>
          <w:bCs/>
          <w:lang w:val="en-US"/>
        </w:rPr>
      </w:pPr>
    </w:p>
    <w:p w14:paraId="7FA0AC11" w14:textId="1A913B28" w:rsidR="00E362A5" w:rsidRPr="00EB5C35" w:rsidRDefault="00E362A5">
      <w:pPr>
        <w:rPr>
          <w:lang w:val="en-US"/>
        </w:rPr>
      </w:pPr>
    </w:p>
    <w:p w14:paraId="51F614E4" w14:textId="3C2CB7BA" w:rsidR="00E362A5" w:rsidRPr="00EB5C35" w:rsidRDefault="00E362A5">
      <w:pPr>
        <w:rPr>
          <w:lang w:val="en-US"/>
        </w:rPr>
      </w:pPr>
    </w:p>
    <w:p w14:paraId="688C4D76" w14:textId="77777777" w:rsidR="00E362A5" w:rsidRPr="00EB5C35" w:rsidRDefault="00E362A5">
      <w:pPr>
        <w:rPr>
          <w:lang w:val="en-US"/>
        </w:rPr>
      </w:pPr>
    </w:p>
    <w:sectPr w:rsidR="00E362A5" w:rsidRPr="00EB5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altName w:val="Cambria"/>
    <w:panose1 w:val="020B0604020202020204"/>
    <w:charset w:val="00"/>
    <w:family w:val="roman"/>
    <w:notTrueType/>
    <w:pitch w:val="default"/>
  </w:font>
  <w:font w:name="CIDFont+F7">
    <w:altName w:val="Cambria"/>
    <w:panose1 w:val="020B0604020202020204"/>
    <w:charset w:val="00"/>
    <w:family w:val="roman"/>
    <w:notTrueType/>
    <w:pitch w:val="default"/>
  </w:font>
  <w:font w:name="CIDFont+F5">
    <w:altName w:val="Cambria"/>
    <w:panose1 w:val="020B0604020202020204"/>
    <w:charset w:val="00"/>
    <w:family w:val="roman"/>
    <w:notTrueType/>
    <w:pitch w:val="default"/>
  </w:font>
  <w:font w:name="CIDFont+F8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A8B"/>
    <w:multiLevelType w:val="hybridMultilevel"/>
    <w:tmpl w:val="44029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1766"/>
    <w:multiLevelType w:val="hybridMultilevel"/>
    <w:tmpl w:val="A8A2C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2657"/>
    <w:multiLevelType w:val="hybridMultilevel"/>
    <w:tmpl w:val="0B4E0CD4"/>
    <w:lvl w:ilvl="0" w:tplc="70EEC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C35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67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69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8F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C9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B5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0A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E3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89B"/>
    <w:multiLevelType w:val="hybridMultilevel"/>
    <w:tmpl w:val="8AC2B098"/>
    <w:lvl w:ilvl="0" w:tplc="3F5C0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61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AD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F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26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C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E9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F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A1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2B83"/>
    <w:multiLevelType w:val="hybridMultilevel"/>
    <w:tmpl w:val="083C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3C4"/>
    <w:multiLevelType w:val="hybridMultilevel"/>
    <w:tmpl w:val="7B4456E8"/>
    <w:lvl w:ilvl="0" w:tplc="61FC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4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1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0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E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C56EBF"/>
    <w:multiLevelType w:val="multilevel"/>
    <w:tmpl w:val="EA1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62ACE"/>
    <w:multiLevelType w:val="multilevel"/>
    <w:tmpl w:val="DC8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90E18"/>
    <w:multiLevelType w:val="hybridMultilevel"/>
    <w:tmpl w:val="CD90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50D"/>
    <w:multiLevelType w:val="hybridMultilevel"/>
    <w:tmpl w:val="2B62CE6E"/>
    <w:lvl w:ilvl="0" w:tplc="DD70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A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2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F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0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2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3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003E64"/>
    <w:multiLevelType w:val="hybridMultilevel"/>
    <w:tmpl w:val="60B8D6B2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6ED66364"/>
    <w:multiLevelType w:val="hybridMultilevel"/>
    <w:tmpl w:val="9F0AC72C"/>
    <w:lvl w:ilvl="0" w:tplc="8484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C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7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6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A5"/>
    <w:rsid w:val="000B35A9"/>
    <w:rsid w:val="00282845"/>
    <w:rsid w:val="002B0DDC"/>
    <w:rsid w:val="00302D60"/>
    <w:rsid w:val="003A4E28"/>
    <w:rsid w:val="004C43E5"/>
    <w:rsid w:val="004D2BE7"/>
    <w:rsid w:val="004F2B1C"/>
    <w:rsid w:val="00542B21"/>
    <w:rsid w:val="006A4C96"/>
    <w:rsid w:val="006B01CD"/>
    <w:rsid w:val="00713FAB"/>
    <w:rsid w:val="007C7A73"/>
    <w:rsid w:val="0082628B"/>
    <w:rsid w:val="00941B61"/>
    <w:rsid w:val="00B63404"/>
    <w:rsid w:val="00DD2EB4"/>
    <w:rsid w:val="00E362A5"/>
    <w:rsid w:val="00E571C8"/>
    <w:rsid w:val="00EB5C35"/>
    <w:rsid w:val="00EE7A71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A5F"/>
  <w15:docId w15:val="{F6795F4E-E61B-3142-9484-12B1E1F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2A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36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62A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C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C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</dc:creator>
  <cp:lastModifiedBy>Microsoft Office User</cp:lastModifiedBy>
  <cp:revision>3</cp:revision>
  <dcterms:created xsi:type="dcterms:W3CDTF">2021-10-08T11:13:00Z</dcterms:created>
  <dcterms:modified xsi:type="dcterms:W3CDTF">2021-10-08T11:14:00Z</dcterms:modified>
</cp:coreProperties>
</file>